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31" w:rsidRDefault="00582731" w:rsidP="00582731">
      <w:pPr>
        <w:pStyle w:val="Default"/>
        <w:jc w:val="center"/>
        <w:rPr>
          <w:b/>
          <w:bCs/>
          <w:sz w:val="23"/>
          <w:szCs w:val="23"/>
        </w:rPr>
      </w:pPr>
      <w:r>
        <w:rPr>
          <w:b/>
          <w:bCs/>
          <w:sz w:val="23"/>
          <w:szCs w:val="23"/>
        </w:rPr>
        <w:t>Tearing Down Barriers Worksheet</w:t>
      </w:r>
    </w:p>
    <w:p w:rsidR="00582731" w:rsidRDefault="00582731" w:rsidP="00582731">
      <w:pPr>
        <w:pStyle w:val="Default"/>
        <w:jc w:val="center"/>
        <w:rPr>
          <w:sz w:val="23"/>
          <w:szCs w:val="23"/>
        </w:rPr>
      </w:pPr>
    </w:p>
    <w:p w:rsidR="00582731" w:rsidRDefault="00582731" w:rsidP="002D5A9E">
      <w:pPr>
        <w:pStyle w:val="Default"/>
        <w:rPr>
          <w:sz w:val="23"/>
          <w:szCs w:val="23"/>
        </w:rPr>
      </w:pPr>
      <w:r>
        <w:rPr>
          <w:sz w:val="23"/>
          <w:szCs w:val="23"/>
        </w:rPr>
        <w:t xml:space="preserve">Student Name ___________________________________________________ </w:t>
      </w:r>
    </w:p>
    <w:p w:rsidR="00A70117" w:rsidRDefault="00582731" w:rsidP="00582731">
      <w:pPr>
        <w:rPr>
          <w:sz w:val="20"/>
          <w:szCs w:val="20"/>
        </w:rPr>
      </w:pPr>
      <w:r w:rsidRPr="002D5A9E">
        <w:rPr>
          <w:sz w:val="20"/>
          <w:szCs w:val="20"/>
        </w:rPr>
        <w:t>As you watch the presentation</w:t>
      </w:r>
      <w:r w:rsidRPr="002D5A9E">
        <w:rPr>
          <w:i/>
          <w:iCs/>
          <w:sz w:val="20"/>
          <w:szCs w:val="20"/>
        </w:rPr>
        <w:t xml:space="preserve">, </w:t>
      </w:r>
      <w:r w:rsidRPr="002D5A9E">
        <w:rPr>
          <w:sz w:val="20"/>
          <w:szCs w:val="20"/>
        </w:rPr>
        <w:t>analyze the events being described as to whether or not the event was instrumental in tearing down barriers to equality for African Americans. Examine the outcome of each event in terms of these categories: economic barriers, social barriers, political barriers, and educational barriers. Fill in the table below with your analysis. Remember that some events may have impacted more than one category and defend your analysis with facts.</w:t>
      </w:r>
    </w:p>
    <w:tbl>
      <w:tblPr>
        <w:tblStyle w:val="TableGrid"/>
        <w:tblW w:w="0" w:type="auto"/>
        <w:tblLook w:val="04A0"/>
      </w:tblPr>
      <w:tblGrid>
        <w:gridCol w:w="2268"/>
        <w:gridCol w:w="2430"/>
        <w:gridCol w:w="4878"/>
      </w:tblGrid>
      <w:tr w:rsidR="002D5A9E" w:rsidTr="002D5A9E">
        <w:tc>
          <w:tcPr>
            <w:tcW w:w="2268" w:type="dxa"/>
          </w:tcPr>
          <w:p w:rsidR="002D5A9E" w:rsidRDefault="002D5A9E" w:rsidP="00582731">
            <w:pPr>
              <w:rPr>
                <w:sz w:val="20"/>
                <w:szCs w:val="20"/>
              </w:rPr>
            </w:pPr>
            <w:r>
              <w:rPr>
                <w:sz w:val="20"/>
                <w:szCs w:val="20"/>
              </w:rPr>
              <w:t>Event</w:t>
            </w:r>
          </w:p>
        </w:tc>
        <w:tc>
          <w:tcPr>
            <w:tcW w:w="2430" w:type="dxa"/>
          </w:tcPr>
          <w:p w:rsidR="002D5A9E" w:rsidRDefault="002D5A9E" w:rsidP="00582731">
            <w:pPr>
              <w:rPr>
                <w:sz w:val="20"/>
                <w:szCs w:val="20"/>
              </w:rPr>
            </w:pPr>
            <w:r>
              <w:rPr>
                <w:sz w:val="20"/>
                <w:szCs w:val="20"/>
              </w:rPr>
              <w:t>Barrier</w:t>
            </w:r>
          </w:p>
        </w:tc>
        <w:tc>
          <w:tcPr>
            <w:tcW w:w="4878" w:type="dxa"/>
          </w:tcPr>
          <w:p w:rsidR="002D5A9E" w:rsidRDefault="002D5A9E" w:rsidP="00582731">
            <w:pPr>
              <w:rPr>
                <w:sz w:val="20"/>
                <w:szCs w:val="20"/>
              </w:rPr>
            </w:pPr>
            <w:r>
              <w:rPr>
                <w:sz w:val="20"/>
                <w:szCs w:val="20"/>
              </w:rPr>
              <w:t>Impact</w:t>
            </w:r>
          </w:p>
        </w:tc>
      </w:tr>
      <w:tr w:rsidR="002D5A9E" w:rsidTr="002D5A9E">
        <w:tc>
          <w:tcPr>
            <w:tcW w:w="2268" w:type="dxa"/>
          </w:tcPr>
          <w:p w:rsidR="002D5A9E" w:rsidRDefault="002D5A9E" w:rsidP="00582731">
            <w:pPr>
              <w:rPr>
                <w:sz w:val="20"/>
                <w:szCs w:val="20"/>
              </w:rPr>
            </w:pPr>
            <w:r>
              <w:rPr>
                <w:sz w:val="20"/>
                <w:szCs w:val="20"/>
              </w:rPr>
              <w:t>Bombing of the Sixteenth Street Baptist Church</w:t>
            </w:r>
          </w:p>
        </w:tc>
        <w:tc>
          <w:tcPr>
            <w:tcW w:w="2430" w:type="dxa"/>
          </w:tcPr>
          <w:p w:rsidR="002D5A9E" w:rsidRDefault="002D5A9E" w:rsidP="00582731">
            <w:pPr>
              <w:rPr>
                <w:sz w:val="20"/>
                <w:szCs w:val="20"/>
              </w:rPr>
            </w:pPr>
          </w:p>
        </w:tc>
        <w:tc>
          <w:tcPr>
            <w:tcW w:w="4878" w:type="dxa"/>
          </w:tcPr>
          <w:p w:rsidR="002D5A9E" w:rsidRDefault="002D5A9E" w:rsidP="00582731">
            <w:pPr>
              <w:rPr>
                <w:sz w:val="20"/>
                <w:szCs w:val="20"/>
              </w:rPr>
            </w:pPr>
          </w:p>
        </w:tc>
      </w:tr>
      <w:tr w:rsidR="002D5A9E" w:rsidTr="002D5A9E">
        <w:tc>
          <w:tcPr>
            <w:tcW w:w="2268" w:type="dxa"/>
          </w:tcPr>
          <w:p w:rsidR="002D5A9E" w:rsidRDefault="002D5A9E" w:rsidP="00582731">
            <w:pPr>
              <w:rPr>
                <w:sz w:val="20"/>
                <w:szCs w:val="20"/>
              </w:rPr>
            </w:pPr>
            <w:r>
              <w:rPr>
                <w:sz w:val="20"/>
                <w:szCs w:val="20"/>
              </w:rPr>
              <w:t>Death of Johnny Robinson</w:t>
            </w:r>
          </w:p>
        </w:tc>
        <w:tc>
          <w:tcPr>
            <w:tcW w:w="2430" w:type="dxa"/>
          </w:tcPr>
          <w:p w:rsidR="002D5A9E" w:rsidRDefault="002D5A9E" w:rsidP="00582731">
            <w:pPr>
              <w:rPr>
                <w:sz w:val="20"/>
                <w:szCs w:val="20"/>
              </w:rPr>
            </w:pPr>
          </w:p>
        </w:tc>
        <w:tc>
          <w:tcPr>
            <w:tcW w:w="4878" w:type="dxa"/>
          </w:tcPr>
          <w:p w:rsidR="002D5A9E" w:rsidRDefault="002D5A9E" w:rsidP="00582731">
            <w:pPr>
              <w:rPr>
                <w:sz w:val="20"/>
                <w:szCs w:val="20"/>
              </w:rPr>
            </w:pPr>
          </w:p>
        </w:tc>
      </w:tr>
      <w:tr w:rsidR="002D5A9E" w:rsidTr="002D5A9E">
        <w:tc>
          <w:tcPr>
            <w:tcW w:w="2268" w:type="dxa"/>
          </w:tcPr>
          <w:p w:rsidR="002D5A9E" w:rsidRDefault="002D5A9E" w:rsidP="00582731">
            <w:pPr>
              <w:rPr>
                <w:sz w:val="20"/>
                <w:szCs w:val="20"/>
              </w:rPr>
            </w:pPr>
            <w:r>
              <w:rPr>
                <w:sz w:val="20"/>
                <w:szCs w:val="20"/>
              </w:rPr>
              <w:t>Death of Virgil Ware</w:t>
            </w:r>
          </w:p>
          <w:p w:rsidR="002D5A9E" w:rsidRDefault="002D5A9E" w:rsidP="00582731">
            <w:pPr>
              <w:rPr>
                <w:sz w:val="20"/>
                <w:szCs w:val="20"/>
              </w:rPr>
            </w:pPr>
          </w:p>
        </w:tc>
        <w:tc>
          <w:tcPr>
            <w:tcW w:w="2430" w:type="dxa"/>
          </w:tcPr>
          <w:p w:rsidR="002D5A9E" w:rsidRDefault="002D5A9E" w:rsidP="00582731">
            <w:pPr>
              <w:rPr>
                <w:sz w:val="20"/>
                <w:szCs w:val="20"/>
              </w:rPr>
            </w:pPr>
          </w:p>
        </w:tc>
        <w:tc>
          <w:tcPr>
            <w:tcW w:w="4878" w:type="dxa"/>
          </w:tcPr>
          <w:p w:rsidR="002D5A9E" w:rsidRDefault="002D5A9E" w:rsidP="00582731">
            <w:pPr>
              <w:rPr>
                <w:sz w:val="20"/>
                <w:szCs w:val="20"/>
              </w:rPr>
            </w:pPr>
          </w:p>
        </w:tc>
      </w:tr>
      <w:tr w:rsidR="002D5A9E" w:rsidTr="002D5A9E">
        <w:tc>
          <w:tcPr>
            <w:tcW w:w="2268" w:type="dxa"/>
          </w:tcPr>
          <w:p w:rsidR="002D5A9E" w:rsidRDefault="002D5A9E" w:rsidP="00582731">
            <w:pPr>
              <w:rPr>
                <w:sz w:val="20"/>
                <w:szCs w:val="20"/>
              </w:rPr>
            </w:pPr>
            <w:r>
              <w:rPr>
                <w:sz w:val="20"/>
                <w:szCs w:val="20"/>
              </w:rPr>
              <w:t>Assassination of John F. Kennedy</w:t>
            </w:r>
          </w:p>
          <w:p w:rsidR="002D5A9E" w:rsidRDefault="002D5A9E" w:rsidP="00582731">
            <w:pPr>
              <w:rPr>
                <w:sz w:val="20"/>
                <w:szCs w:val="20"/>
              </w:rPr>
            </w:pPr>
          </w:p>
        </w:tc>
        <w:tc>
          <w:tcPr>
            <w:tcW w:w="2430" w:type="dxa"/>
          </w:tcPr>
          <w:p w:rsidR="002D5A9E" w:rsidRDefault="002D5A9E" w:rsidP="00582731">
            <w:pPr>
              <w:rPr>
                <w:sz w:val="20"/>
                <w:szCs w:val="20"/>
              </w:rPr>
            </w:pPr>
          </w:p>
        </w:tc>
        <w:tc>
          <w:tcPr>
            <w:tcW w:w="4878" w:type="dxa"/>
          </w:tcPr>
          <w:p w:rsidR="002D5A9E" w:rsidRDefault="002D5A9E" w:rsidP="00582731">
            <w:pPr>
              <w:rPr>
                <w:sz w:val="20"/>
                <w:szCs w:val="20"/>
              </w:rPr>
            </w:pPr>
          </w:p>
        </w:tc>
      </w:tr>
      <w:tr w:rsidR="002D5A9E" w:rsidTr="002D5A9E">
        <w:tc>
          <w:tcPr>
            <w:tcW w:w="2268" w:type="dxa"/>
          </w:tcPr>
          <w:p w:rsidR="002D5A9E" w:rsidRDefault="002D5A9E" w:rsidP="00582731">
            <w:pPr>
              <w:rPr>
                <w:sz w:val="20"/>
                <w:szCs w:val="20"/>
              </w:rPr>
            </w:pPr>
            <w:r>
              <w:rPr>
                <w:sz w:val="20"/>
                <w:szCs w:val="20"/>
              </w:rPr>
              <w:t>Civil Rights Act of 1964</w:t>
            </w:r>
          </w:p>
          <w:p w:rsidR="002D5A9E" w:rsidRDefault="002D5A9E" w:rsidP="00582731">
            <w:pPr>
              <w:rPr>
                <w:sz w:val="20"/>
                <w:szCs w:val="20"/>
              </w:rPr>
            </w:pPr>
          </w:p>
        </w:tc>
        <w:tc>
          <w:tcPr>
            <w:tcW w:w="2430" w:type="dxa"/>
          </w:tcPr>
          <w:p w:rsidR="002D5A9E" w:rsidRDefault="002D5A9E" w:rsidP="00582731">
            <w:pPr>
              <w:rPr>
                <w:sz w:val="20"/>
                <w:szCs w:val="20"/>
              </w:rPr>
            </w:pPr>
          </w:p>
        </w:tc>
        <w:tc>
          <w:tcPr>
            <w:tcW w:w="4878" w:type="dxa"/>
          </w:tcPr>
          <w:p w:rsidR="002D5A9E" w:rsidRDefault="002D5A9E" w:rsidP="00582731">
            <w:pPr>
              <w:rPr>
                <w:sz w:val="20"/>
                <w:szCs w:val="20"/>
              </w:rPr>
            </w:pPr>
          </w:p>
        </w:tc>
      </w:tr>
    </w:tbl>
    <w:p w:rsidR="002D5A9E" w:rsidRPr="002D5A9E" w:rsidRDefault="002D5A9E" w:rsidP="00582731">
      <w:pPr>
        <w:rPr>
          <w:sz w:val="20"/>
          <w:szCs w:val="20"/>
        </w:rPr>
      </w:pPr>
    </w:p>
    <w:p w:rsidR="002D5A9E" w:rsidRDefault="002D5A9E" w:rsidP="002D5A9E">
      <w:pPr>
        <w:pStyle w:val="Default"/>
        <w:jc w:val="center"/>
        <w:rPr>
          <w:b/>
          <w:bCs/>
          <w:sz w:val="23"/>
          <w:szCs w:val="23"/>
        </w:rPr>
      </w:pPr>
      <w:r>
        <w:rPr>
          <w:b/>
          <w:bCs/>
          <w:sz w:val="23"/>
          <w:szCs w:val="23"/>
        </w:rPr>
        <w:t>Tearing Down Barriers Worksheet</w:t>
      </w:r>
    </w:p>
    <w:p w:rsidR="002D5A9E" w:rsidRDefault="002D5A9E" w:rsidP="002D5A9E">
      <w:pPr>
        <w:pStyle w:val="Default"/>
        <w:jc w:val="center"/>
        <w:rPr>
          <w:sz w:val="23"/>
          <w:szCs w:val="23"/>
        </w:rPr>
      </w:pPr>
    </w:p>
    <w:p w:rsidR="002D5A9E" w:rsidRDefault="002D5A9E" w:rsidP="002D5A9E">
      <w:pPr>
        <w:pStyle w:val="Default"/>
        <w:rPr>
          <w:sz w:val="23"/>
          <w:szCs w:val="23"/>
        </w:rPr>
      </w:pPr>
      <w:r>
        <w:rPr>
          <w:sz w:val="23"/>
          <w:szCs w:val="23"/>
        </w:rPr>
        <w:t xml:space="preserve">Student Name ___________________________________________________ </w:t>
      </w:r>
    </w:p>
    <w:p w:rsidR="002D5A9E" w:rsidRDefault="002D5A9E" w:rsidP="002D5A9E">
      <w:pPr>
        <w:rPr>
          <w:sz w:val="20"/>
          <w:szCs w:val="20"/>
        </w:rPr>
      </w:pPr>
      <w:r w:rsidRPr="002D5A9E">
        <w:rPr>
          <w:sz w:val="20"/>
          <w:szCs w:val="20"/>
        </w:rPr>
        <w:t>As you watch the presentation</w:t>
      </w:r>
      <w:r w:rsidRPr="002D5A9E">
        <w:rPr>
          <w:i/>
          <w:iCs/>
          <w:sz w:val="20"/>
          <w:szCs w:val="20"/>
        </w:rPr>
        <w:t xml:space="preserve">, </w:t>
      </w:r>
      <w:r w:rsidRPr="002D5A9E">
        <w:rPr>
          <w:sz w:val="20"/>
          <w:szCs w:val="20"/>
        </w:rPr>
        <w:t>analyze the events being described as to whether or not the event was instrumental in tearing down barriers to equality for African Americans. Examine the outcome of each event in terms of these categories: economic barriers, social barriers, political barriers, and educational barriers. Fill in the table below with your analysis. Remember that some events may have impacted more than one category and defend your analysis with facts.</w:t>
      </w:r>
    </w:p>
    <w:tbl>
      <w:tblPr>
        <w:tblStyle w:val="TableGrid"/>
        <w:tblW w:w="0" w:type="auto"/>
        <w:tblLook w:val="04A0"/>
      </w:tblPr>
      <w:tblGrid>
        <w:gridCol w:w="2268"/>
        <w:gridCol w:w="2430"/>
        <w:gridCol w:w="4878"/>
      </w:tblGrid>
      <w:tr w:rsidR="002D5A9E" w:rsidTr="00857CBD">
        <w:tc>
          <w:tcPr>
            <w:tcW w:w="2268" w:type="dxa"/>
          </w:tcPr>
          <w:p w:rsidR="002D5A9E" w:rsidRDefault="002D5A9E" w:rsidP="00857CBD">
            <w:pPr>
              <w:rPr>
                <w:sz w:val="20"/>
                <w:szCs w:val="20"/>
              </w:rPr>
            </w:pPr>
            <w:r>
              <w:rPr>
                <w:sz w:val="20"/>
                <w:szCs w:val="20"/>
              </w:rPr>
              <w:t>Event</w:t>
            </w:r>
          </w:p>
        </w:tc>
        <w:tc>
          <w:tcPr>
            <w:tcW w:w="2430" w:type="dxa"/>
          </w:tcPr>
          <w:p w:rsidR="002D5A9E" w:rsidRDefault="002D5A9E" w:rsidP="00857CBD">
            <w:pPr>
              <w:rPr>
                <w:sz w:val="20"/>
                <w:szCs w:val="20"/>
              </w:rPr>
            </w:pPr>
            <w:r>
              <w:rPr>
                <w:sz w:val="20"/>
                <w:szCs w:val="20"/>
              </w:rPr>
              <w:t>Barrier</w:t>
            </w:r>
          </w:p>
        </w:tc>
        <w:tc>
          <w:tcPr>
            <w:tcW w:w="4878" w:type="dxa"/>
          </w:tcPr>
          <w:p w:rsidR="002D5A9E" w:rsidRDefault="002D5A9E" w:rsidP="00857CBD">
            <w:pPr>
              <w:rPr>
                <w:sz w:val="20"/>
                <w:szCs w:val="20"/>
              </w:rPr>
            </w:pPr>
            <w:r>
              <w:rPr>
                <w:sz w:val="20"/>
                <w:szCs w:val="20"/>
              </w:rPr>
              <w:t>Impact</w:t>
            </w:r>
          </w:p>
        </w:tc>
      </w:tr>
      <w:tr w:rsidR="002D5A9E" w:rsidTr="00857CBD">
        <w:tc>
          <w:tcPr>
            <w:tcW w:w="2268" w:type="dxa"/>
          </w:tcPr>
          <w:p w:rsidR="002D5A9E" w:rsidRDefault="002D5A9E" w:rsidP="00857CBD">
            <w:pPr>
              <w:rPr>
                <w:sz w:val="20"/>
                <w:szCs w:val="20"/>
              </w:rPr>
            </w:pPr>
            <w:r>
              <w:rPr>
                <w:sz w:val="20"/>
                <w:szCs w:val="20"/>
              </w:rPr>
              <w:t>Bombing of the Sixteenth Street Baptist Church</w:t>
            </w:r>
          </w:p>
        </w:tc>
        <w:tc>
          <w:tcPr>
            <w:tcW w:w="2430" w:type="dxa"/>
          </w:tcPr>
          <w:p w:rsidR="002D5A9E" w:rsidRDefault="002D5A9E" w:rsidP="00857CBD">
            <w:pPr>
              <w:rPr>
                <w:sz w:val="20"/>
                <w:szCs w:val="20"/>
              </w:rPr>
            </w:pPr>
          </w:p>
        </w:tc>
        <w:tc>
          <w:tcPr>
            <w:tcW w:w="4878" w:type="dxa"/>
          </w:tcPr>
          <w:p w:rsidR="002D5A9E" w:rsidRDefault="002D5A9E" w:rsidP="00857CBD">
            <w:pPr>
              <w:rPr>
                <w:sz w:val="20"/>
                <w:szCs w:val="20"/>
              </w:rPr>
            </w:pPr>
          </w:p>
        </w:tc>
      </w:tr>
      <w:tr w:rsidR="002D5A9E" w:rsidTr="00857CBD">
        <w:tc>
          <w:tcPr>
            <w:tcW w:w="2268" w:type="dxa"/>
          </w:tcPr>
          <w:p w:rsidR="002D5A9E" w:rsidRDefault="002D5A9E" w:rsidP="00857CBD">
            <w:pPr>
              <w:rPr>
                <w:sz w:val="20"/>
                <w:szCs w:val="20"/>
              </w:rPr>
            </w:pPr>
            <w:r>
              <w:rPr>
                <w:sz w:val="20"/>
                <w:szCs w:val="20"/>
              </w:rPr>
              <w:t>Death of Johnny Robinson</w:t>
            </w:r>
          </w:p>
        </w:tc>
        <w:tc>
          <w:tcPr>
            <w:tcW w:w="2430" w:type="dxa"/>
          </w:tcPr>
          <w:p w:rsidR="002D5A9E" w:rsidRDefault="002D5A9E" w:rsidP="00857CBD">
            <w:pPr>
              <w:rPr>
                <w:sz w:val="20"/>
                <w:szCs w:val="20"/>
              </w:rPr>
            </w:pPr>
          </w:p>
        </w:tc>
        <w:tc>
          <w:tcPr>
            <w:tcW w:w="4878" w:type="dxa"/>
          </w:tcPr>
          <w:p w:rsidR="002D5A9E" w:rsidRDefault="002D5A9E" w:rsidP="00857CBD">
            <w:pPr>
              <w:rPr>
                <w:sz w:val="20"/>
                <w:szCs w:val="20"/>
              </w:rPr>
            </w:pPr>
          </w:p>
        </w:tc>
      </w:tr>
      <w:tr w:rsidR="002D5A9E" w:rsidTr="00857CBD">
        <w:tc>
          <w:tcPr>
            <w:tcW w:w="2268" w:type="dxa"/>
          </w:tcPr>
          <w:p w:rsidR="002D5A9E" w:rsidRDefault="002D5A9E" w:rsidP="00857CBD">
            <w:pPr>
              <w:rPr>
                <w:sz w:val="20"/>
                <w:szCs w:val="20"/>
              </w:rPr>
            </w:pPr>
            <w:r>
              <w:rPr>
                <w:sz w:val="20"/>
                <w:szCs w:val="20"/>
              </w:rPr>
              <w:t>Death of Virgil Ware</w:t>
            </w:r>
          </w:p>
          <w:p w:rsidR="002D5A9E" w:rsidRDefault="002D5A9E" w:rsidP="00857CBD">
            <w:pPr>
              <w:rPr>
                <w:sz w:val="20"/>
                <w:szCs w:val="20"/>
              </w:rPr>
            </w:pPr>
          </w:p>
        </w:tc>
        <w:tc>
          <w:tcPr>
            <w:tcW w:w="2430" w:type="dxa"/>
          </w:tcPr>
          <w:p w:rsidR="002D5A9E" w:rsidRDefault="002D5A9E" w:rsidP="00857CBD">
            <w:pPr>
              <w:rPr>
                <w:sz w:val="20"/>
                <w:szCs w:val="20"/>
              </w:rPr>
            </w:pPr>
          </w:p>
        </w:tc>
        <w:tc>
          <w:tcPr>
            <w:tcW w:w="4878" w:type="dxa"/>
          </w:tcPr>
          <w:p w:rsidR="002D5A9E" w:rsidRDefault="002D5A9E" w:rsidP="00857CBD">
            <w:pPr>
              <w:rPr>
                <w:sz w:val="20"/>
                <w:szCs w:val="20"/>
              </w:rPr>
            </w:pPr>
          </w:p>
        </w:tc>
      </w:tr>
      <w:tr w:rsidR="002D5A9E" w:rsidTr="00857CBD">
        <w:tc>
          <w:tcPr>
            <w:tcW w:w="2268" w:type="dxa"/>
          </w:tcPr>
          <w:p w:rsidR="002D5A9E" w:rsidRDefault="002D5A9E" w:rsidP="00857CBD">
            <w:pPr>
              <w:rPr>
                <w:sz w:val="20"/>
                <w:szCs w:val="20"/>
              </w:rPr>
            </w:pPr>
            <w:r>
              <w:rPr>
                <w:sz w:val="20"/>
                <w:szCs w:val="20"/>
              </w:rPr>
              <w:t>Assassination of John F. Kennedy</w:t>
            </w:r>
          </w:p>
          <w:p w:rsidR="002D5A9E" w:rsidRDefault="002D5A9E" w:rsidP="00857CBD">
            <w:pPr>
              <w:rPr>
                <w:sz w:val="20"/>
                <w:szCs w:val="20"/>
              </w:rPr>
            </w:pPr>
          </w:p>
        </w:tc>
        <w:tc>
          <w:tcPr>
            <w:tcW w:w="2430" w:type="dxa"/>
          </w:tcPr>
          <w:p w:rsidR="002D5A9E" w:rsidRDefault="002D5A9E" w:rsidP="00857CBD">
            <w:pPr>
              <w:rPr>
                <w:sz w:val="20"/>
                <w:szCs w:val="20"/>
              </w:rPr>
            </w:pPr>
          </w:p>
        </w:tc>
        <w:tc>
          <w:tcPr>
            <w:tcW w:w="4878" w:type="dxa"/>
          </w:tcPr>
          <w:p w:rsidR="002D5A9E" w:rsidRDefault="002D5A9E" w:rsidP="00857CBD">
            <w:pPr>
              <w:rPr>
                <w:sz w:val="20"/>
                <w:szCs w:val="20"/>
              </w:rPr>
            </w:pPr>
          </w:p>
        </w:tc>
      </w:tr>
      <w:tr w:rsidR="002D5A9E" w:rsidTr="00857CBD">
        <w:tc>
          <w:tcPr>
            <w:tcW w:w="2268" w:type="dxa"/>
          </w:tcPr>
          <w:p w:rsidR="002D5A9E" w:rsidRDefault="002D5A9E" w:rsidP="00857CBD">
            <w:pPr>
              <w:rPr>
                <w:sz w:val="20"/>
                <w:szCs w:val="20"/>
              </w:rPr>
            </w:pPr>
            <w:r>
              <w:rPr>
                <w:sz w:val="20"/>
                <w:szCs w:val="20"/>
              </w:rPr>
              <w:t>Civil Rights Act of 1964</w:t>
            </w:r>
          </w:p>
          <w:p w:rsidR="002D5A9E" w:rsidRDefault="002D5A9E" w:rsidP="00857CBD">
            <w:pPr>
              <w:rPr>
                <w:sz w:val="20"/>
                <w:szCs w:val="20"/>
              </w:rPr>
            </w:pPr>
          </w:p>
        </w:tc>
        <w:tc>
          <w:tcPr>
            <w:tcW w:w="2430" w:type="dxa"/>
          </w:tcPr>
          <w:p w:rsidR="002D5A9E" w:rsidRDefault="002D5A9E" w:rsidP="00857CBD">
            <w:pPr>
              <w:rPr>
                <w:sz w:val="20"/>
                <w:szCs w:val="20"/>
              </w:rPr>
            </w:pPr>
          </w:p>
        </w:tc>
        <w:tc>
          <w:tcPr>
            <w:tcW w:w="4878" w:type="dxa"/>
          </w:tcPr>
          <w:p w:rsidR="002D5A9E" w:rsidRDefault="002D5A9E" w:rsidP="00857CBD">
            <w:pPr>
              <w:rPr>
                <w:sz w:val="20"/>
                <w:szCs w:val="20"/>
              </w:rPr>
            </w:pPr>
          </w:p>
        </w:tc>
      </w:tr>
    </w:tbl>
    <w:p w:rsidR="002D5A9E" w:rsidRPr="002D5A9E" w:rsidRDefault="002D5A9E" w:rsidP="002D5A9E">
      <w:pPr>
        <w:rPr>
          <w:sz w:val="20"/>
          <w:szCs w:val="20"/>
        </w:rPr>
      </w:pPr>
    </w:p>
    <w:p w:rsidR="00582731" w:rsidRDefault="00582731" w:rsidP="002D5A9E">
      <w:pPr>
        <w:jc w:val="center"/>
        <w:rPr>
          <w:sz w:val="23"/>
          <w:szCs w:val="23"/>
        </w:rPr>
      </w:pPr>
    </w:p>
    <w:sectPr w:rsidR="00582731" w:rsidSect="00A701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731"/>
    <w:rsid w:val="002D5A9E"/>
    <w:rsid w:val="00582731"/>
    <w:rsid w:val="00A70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27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2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731"/>
    <w:rPr>
      <w:rFonts w:ascii="Tahoma" w:hAnsi="Tahoma" w:cs="Tahoma"/>
      <w:sz w:val="16"/>
      <w:szCs w:val="16"/>
    </w:rPr>
  </w:style>
  <w:style w:type="table" w:styleId="TableGrid">
    <w:name w:val="Table Grid"/>
    <w:basedOn w:val="TableNormal"/>
    <w:uiPriority w:val="59"/>
    <w:rsid w:val="002D5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1</cp:revision>
  <dcterms:created xsi:type="dcterms:W3CDTF">2012-04-12T15:59:00Z</dcterms:created>
  <dcterms:modified xsi:type="dcterms:W3CDTF">2012-04-12T20:05:00Z</dcterms:modified>
</cp:coreProperties>
</file>